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5320"/>
      </w:tblGrid>
      <w:tr w:rsidR="00F51B22" w:rsidRPr="00F51B22" w:rsidTr="00F51B22">
        <w:trPr>
          <w:trHeight w:val="615"/>
        </w:trPr>
        <w:tc>
          <w:tcPr>
            <w:tcW w:w="3640" w:type="dxa"/>
            <w:tcBorders>
              <w:top w:val="single" w:sz="4" w:space="0" w:color="002060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F51B22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ORGANISMO CONCEDENTE:</w:t>
            </w:r>
          </w:p>
        </w:tc>
        <w:tc>
          <w:tcPr>
            <w:tcW w:w="5320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F51B22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MINISTERIO DE ASUNTOS ECONÓMICOS Y TRANSFORMACIÓN DIGITAL</w:t>
            </w:r>
          </w:p>
        </w:tc>
      </w:tr>
      <w:tr w:rsidR="00F51B22" w:rsidRPr="00F51B22" w:rsidTr="00F51B22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1B2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1B2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51B22" w:rsidRPr="00F51B22" w:rsidTr="00F51B22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F51B22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CUANTÍA: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noWrap/>
            <w:vAlign w:val="center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F51B22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23.098,50 €</w:t>
            </w:r>
          </w:p>
        </w:tc>
      </w:tr>
      <w:tr w:rsidR="00F51B22" w:rsidRPr="00F51B22" w:rsidTr="00F51B22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1B2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1B2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51B22" w:rsidRPr="00F51B22" w:rsidTr="00F51B22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F51B22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FECHAS DE APROBACIÓN: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noWrap/>
            <w:vAlign w:val="center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F51B22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15/03/2021</w:t>
            </w:r>
          </w:p>
        </w:tc>
      </w:tr>
      <w:tr w:rsidR="00F51B22" w:rsidRPr="00F51B22" w:rsidTr="00F51B22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1B2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1B2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51B22" w:rsidRPr="00F51B22" w:rsidTr="00F51B22">
        <w:trPr>
          <w:trHeight w:val="9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F51B22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OBJETO: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F51B22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SUBVENCIONES  A PYMES DE LOS SECTORES DE ACTIVIDAD MÁS AFECTADOS POR LA COVID-19</w:t>
            </w:r>
          </w:p>
        </w:tc>
      </w:tr>
      <w:tr w:rsidR="00F51B22" w:rsidRPr="00F51B22" w:rsidTr="00F51B22">
        <w:trPr>
          <w:trHeight w:val="3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F51B22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F51B22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 </w:t>
            </w:r>
          </w:p>
        </w:tc>
      </w:tr>
      <w:tr w:rsidR="00F51B22" w:rsidRPr="00F51B22" w:rsidTr="00F51B22">
        <w:trPr>
          <w:trHeight w:val="21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F51B22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SOLICITUD: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F51B22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DEBIDO A LA DURACIÓN DE LA PANDEMIA, LA EMPRESA MANTUVO SUS PUERTAS CERRADAS DE CARA AL PÚBLICO,</w:t>
            </w:r>
            <w:r w:rsidRPr="00F51B22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br/>
              <w:t>SE SOLICITA AYUDA PARA PODER PALIAR LOS PROBLEMAS ECONOMICOS GENERADOS.</w:t>
            </w:r>
          </w:p>
        </w:tc>
      </w:tr>
      <w:tr w:rsidR="00F51B22" w:rsidRPr="00F51B22" w:rsidTr="00F51B22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1B2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1B2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51B22" w:rsidRPr="00F51B22" w:rsidTr="00F51B22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single" w:sz="4" w:space="0" w:color="002060"/>
              <w:right w:val="nil"/>
            </w:tcBorders>
            <w:shd w:val="clear" w:color="DCE6F1" w:fill="DCE6F1"/>
            <w:noWrap/>
            <w:vAlign w:val="center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F51B22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DESCARGAR: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single" w:sz="4" w:space="0" w:color="002060"/>
              <w:right w:val="single" w:sz="4" w:space="0" w:color="002060"/>
            </w:tcBorders>
            <w:shd w:val="clear" w:color="DCE6F1" w:fill="DCE6F1"/>
            <w:noWrap/>
            <w:vAlign w:val="bottom"/>
            <w:hideMark/>
          </w:tcPr>
          <w:p w:rsidR="00F51B22" w:rsidRPr="00F51B22" w:rsidRDefault="00F51B22" w:rsidP="00F51B2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4" w:history="1">
              <w:r w:rsidRPr="00F51B22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Link</w:t>
              </w:r>
            </w:hyperlink>
          </w:p>
        </w:tc>
      </w:tr>
    </w:tbl>
    <w:p w:rsidR="00A27E09" w:rsidRDefault="00A27E09"/>
    <w:p w:rsidR="00F51B22" w:rsidRDefault="00F51B22" w:rsidP="00F51B22">
      <w:r>
        <w:t>Última actualización: 15</w:t>
      </w:r>
      <w:bookmarkStart w:id="0" w:name="_GoBack"/>
      <w:bookmarkEnd w:id="0"/>
      <w:r>
        <w:t>/07/2022</w:t>
      </w:r>
    </w:p>
    <w:p w:rsidR="00F51B22" w:rsidRDefault="00F51B22"/>
    <w:sectPr w:rsidR="00F51B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DB"/>
    <w:rsid w:val="00A27E09"/>
    <w:rsid w:val="00BC5F54"/>
    <w:rsid w:val="00E019DB"/>
    <w:rsid w:val="00F5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C3EBE-641B-4BC4-AB57-9296BEB9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1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maralanzarote.org/wp-content/uploads/2021/06/RESOLUCIO%CC%81N-395_2021-DE-CONCESIO%CC%81N-LI%CC%81NEA-2-LZT_LG-07_202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2022-07-13T13:34:00Z</dcterms:created>
  <dcterms:modified xsi:type="dcterms:W3CDTF">2022-07-13T13:38:00Z</dcterms:modified>
</cp:coreProperties>
</file>